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AC977" w14:textId="3568DDBB" w:rsidR="00D278F8" w:rsidRDefault="00923842" w:rsidP="00DA7C3C">
      <w:r>
        <w:rPr>
          <w:noProof/>
        </w:rPr>
        <mc:AlternateContent>
          <mc:Choice Requires="wps">
            <w:drawing>
              <wp:anchor distT="36576" distB="36576" distL="36576" distR="36576" simplePos="0" relativeHeight="251660800" behindDoc="0" locked="1" layoutInCell="1" allowOverlap="1" wp14:anchorId="7C0FA48E" wp14:editId="70C79F27">
                <wp:simplePos x="0" y="0"/>
                <wp:positionH relativeFrom="margin">
                  <wp:align>center</wp:align>
                </wp:positionH>
                <wp:positionV relativeFrom="page">
                  <wp:posOffset>1620520</wp:posOffset>
                </wp:positionV>
                <wp:extent cx="5939790" cy="7669530"/>
                <wp:effectExtent l="0" t="0" r="0" b="0"/>
                <wp:wrapSquare wrapText="bothSides"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39790" cy="7669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624B7A5" w14:textId="339F1B76" w:rsidR="00583D3D" w:rsidRPr="00583D3D" w:rsidRDefault="00AF02DC" w:rsidP="00583D3D">
                            <w:pPr>
                              <w:spacing w:before="120" w:after="120" w:line="360" w:lineRule="auto"/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it-IT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it-IT"/>
                              </w:rPr>
                              <w:t xml:space="preserve">TERMS &amp; CONDITIONS </w:t>
                            </w:r>
                            <w:r w:rsidR="001132A0">
                              <w:rPr>
                                <w:rFonts w:ascii="Open Sans" w:hAnsi="Open Sans" w:cs="Open Sans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it-IT"/>
                              </w:rPr>
                              <w:t xml:space="preserve">for </w:t>
                            </w:r>
                            <w:proofErr w:type="spellStart"/>
                            <w:r w:rsidR="001132A0">
                              <w:rPr>
                                <w:rFonts w:ascii="Open Sans" w:hAnsi="Open Sans" w:cs="Open Sans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it-IT"/>
                              </w:rPr>
                              <w:t>participating</w:t>
                            </w:r>
                            <w:proofErr w:type="spellEnd"/>
                            <w:r w:rsidR="001132A0">
                              <w:rPr>
                                <w:rFonts w:ascii="Open Sans" w:hAnsi="Open Sans" w:cs="Open Sans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it-IT"/>
                              </w:rPr>
                              <w:t xml:space="preserve"> in the surveys’ price </w:t>
                            </w:r>
                            <w:proofErr w:type="spellStart"/>
                            <w:r w:rsidR="001132A0">
                              <w:rPr>
                                <w:rFonts w:ascii="Open Sans" w:hAnsi="Open Sans" w:cs="Open Sans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it-IT"/>
                              </w:rPr>
                              <w:t>extractions</w:t>
                            </w:r>
                            <w:proofErr w:type="spellEnd"/>
                          </w:p>
                          <w:p w14:paraId="1F2E26FF" w14:textId="77777777" w:rsidR="00583D3D" w:rsidRDefault="00583D3D" w:rsidP="00583D3D">
                            <w:pPr>
                              <w:spacing w:before="120" w:after="120" w:line="360" w:lineRule="auto"/>
                              <w:rPr>
                                <w:rFonts w:ascii="Open Sans" w:hAnsi="Open Sans" w:cs="Open Sans"/>
                                <w:color w:val="595959" w:themeColor="text1" w:themeTint="A6"/>
                                <w:sz w:val="22"/>
                                <w:szCs w:val="22"/>
                                <w:lang w:val="it-IT"/>
                              </w:rPr>
                            </w:pPr>
                          </w:p>
                          <w:p w14:paraId="6FAAE302" w14:textId="0A485A27" w:rsidR="001132A0" w:rsidRDefault="001132A0" w:rsidP="00583D3D">
                            <w:pPr>
                              <w:spacing w:before="120" w:after="120"/>
                              <w:rPr>
                                <w:rFonts w:ascii="Open Sans" w:hAnsi="Open Sans" w:cs="Open Sans"/>
                                <w:color w:val="595959" w:themeColor="text1" w:themeTint="A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595959" w:themeColor="text1" w:themeTint="A6"/>
                                <w:sz w:val="22"/>
                                <w:szCs w:val="22"/>
                              </w:rPr>
                              <w:t xml:space="preserve">For the </w:t>
                            </w:r>
                            <w:r w:rsidRPr="001132A0">
                              <w:rPr>
                                <w:rFonts w:ascii="Open Sans" w:hAnsi="Open Sans" w:cs="Open Sans"/>
                                <w:i/>
                                <w:iCs/>
                                <w:color w:val="595959" w:themeColor="text1" w:themeTint="A6"/>
                                <w:sz w:val="22"/>
                                <w:szCs w:val="22"/>
                              </w:rPr>
                              <w:t>Content Providers</w:t>
                            </w:r>
                            <w:r>
                              <w:rPr>
                                <w:rFonts w:ascii="Open Sans" w:hAnsi="Open Sans" w:cs="Open Sans"/>
                                <w:color w:val="595959" w:themeColor="text1" w:themeTint="A6"/>
                                <w:sz w:val="22"/>
                                <w:szCs w:val="22"/>
                              </w:rPr>
                              <w:t xml:space="preserve"> and </w:t>
                            </w:r>
                            <w:r w:rsidRPr="001132A0">
                              <w:rPr>
                                <w:rFonts w:ascii="Open Sans" w:hAnsi="Open Sans" w:cs="Open Sans"/>
                                <w:i/>
                                <w:iCs/>
                                <w:color w:val="595959" w:themeColor="text1" w:themeTint="A6"/>
                                <w:sz w:val="22"/>
                                <w:szCs w:val="22"/>
                              </w:rPr>
                              <w:t>Aggregators</w:t>
                            </w:r>
                            <w:r>
                              <w:rPr>
                                <w:rFonts w:ascii="Open Sans" w:hAnsi="Open Sans" w:cs="Open Sans"/>
                                <w:color w:val="595959" w:themeColor="text1" w:themeTint="A6"/>
                                <w:sz w:val="22"/>
                                <w:szCs w:val="22"/>
                              </w:rPr>
                              <w:t xml:space="preserve"> satisfaction questionnaires, extractions will be made on </w:t>
                            </w:r>
                            <w:r w:rsidRPr="001132A0">
                              <w:rPr>
                                <w:rFonts w:ascii="Open Sans" w:hAnsi="Open Sans" w:cs="Open Sans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</w:rPr>
                              <w:t>1 April</w:t>
                            </w:r>
                            <w:r w:rsidRPr="001132A0">
                              <w:rPr>
                                <w:rFonts w:ascii="Open Sans" w:hAnsi="Open Sans" w:cs="Open Sans"/>
                                <w:color w:val="595959" w:themeColor="text1" w:themeTint="A6"/>
                                <w:sz w:val="22"/>
                                <w:szCs w:val="22"/>
                              </w:rPr>
                              <w:t xml:space="preserve"> (or the first working day thereafter) for forms received during the </w:t>
                            </w:r>
                            <w:r w:rsidRPr="001132A0">
                              <w:rPr>
                                <w:rFonts w:ascii="Open Sans" w:hAnsi="Open Sans" w:cs="Open Sans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</w:rPr>
                              <w:t>1 October–31 March</w:t>
                            </w:r>
                            <w:r w:rsidRPr="001132A0">
                              <w:rPr>
                                <w:rFonts w:ascii="Open Sans" w:hAnsi="Open Sans" w:cs="Open Sans"/>
                                <w:color w:val="595959" w:themeColor="text1" w:themeTint="A6"/>
                                <w:sz w:val="22"/>
                                <w:szCs w:val="22"/>
                              </w:rPr>
                              <w:t xml:space="preserve"> period</w:t>
                            </w:r>
                            <w:r>
                              <w:rPr>
                                <w:rFonts w:ascii="Open Sans" w:hAnsi="Open Sans" w:cs="Open Sans"/>
                                <w:color w:val="595959" w:themeColor="text1" w:themeTint="A6"/>
                                <w:sz w:val="22"/>
                                <w:szCs w:val="22"/>
                              </w:rPr>
                              <w:t xml:space="preserve"> of each </w:t>
                            </w:r>
                            <w:r w:rsidR="00DA572D">
                              <w:rPr>
                                <w:rFonts w:ascii="Open Sans" w:hAnsi="Open Sans" w:cs="Open Sans"/>
                                <w:color w:val="595959" w:themeColor="text1" w:themeTint="A6"/>
                                <w:sz w:val="22"/>
                                <w:szCs w:val="22"/>
                              </w:rPr>
                              <w:t>annual cycle</w:t>
                            </w:r>
                            <w:r>
                              <w:rPr>
                                <w:rFonts w:ascii="Open Sans" w:hAnsi="Open Sans" w:cs="Open Sans"/>
                                <w:color w:val="595959" w:themeColor="text1" w:themeTint="A6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70F11791" w14:textId="77777777" w:rsidR="001132A0" w:rsidRDefault="001132A0" w:rsidP="00583D3D">
                            <w:pPr>
                              <w:spacing w:before="120" w:after="120"/>
                              <w:rPr>
                                <w:rFonts w:ascii="Open Sans" w:hAnsi="Open Sans" w:cs="Open Sans"/>
                                <w:color w:val="595959" w:themeColor="text1" w:themeTint="A6"/>
                                <w:sz w:val="22"/>
                                <w:szCs w:val="22"/>
                              </w:rPr>
                            </w:pPr>
                          </w:p>
                          <w:p w14:paraId="223EB180" w14:textId="3566304F" w:rsidR="001132A0" w:rsidRDefault="001132A0" w:rsidP="00583D3D">
                            <w:pPr>
                              <w:spacing w:before="120" w:after="120"/>
                              <w:rPr>
                                <w:rFonts w:ascii="Open Sans" w:hAnsi="Open Sans" w:cs="Open Sans"/>
                                <w:color w:val="595959" w:themeColor="text1" w:themeTint="A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595959" w:themeColor="text1" w:themeTint="A6"/>
                                <w:sz w:val="22"/>
                                <w:szCs w:val="22"/>
                              </w:rPr>
                              <w:t xml:space="preserve">For the </w:t>
                            </w:r>
                            <w:r w:rsidR="00DA572D">
                              <w:rPr>
                                <w:rFonts w:ascii="Open Sans" w:hAnsi="Open Sans" w:cs="Open Sans"/>
                                <w:i/>
                                <w:iCs/>
                                <w:color w:val="595959" w:themeColor="text1" w:themeTint="A6"/>
                                <w:sz w:val="22"/>
                                <w:szCs w:val="22"/>
                              </w:rPr>
                              <w:t>U</w:t>
                            </w:r>
                            <w:r w:rsidRPr="001132A0">
                              <w:rPr>
                                <w:rFonts w:ascii="Open Sans" w:hAnsi="Open Sans" w:cs="Open Sans"/>
                                <w:i/>
                                <w:iCs/>
                                <w:color w:val="595959" w:themeColor="text1" w:themeTint="A6"/>
                                <w:sz w:val="22"/>
                                <w:szCs w:val="22"/>
                              </w:rPr>
                              <w:t xml:space="preserve">ser </w:t>
                            </w:r>
                            <w:r w:rsidR="00DA572D">
                              <w:rPr>
                                <w:rFonts w:ascii="Open Sans" w:hAnsi="Open Sans" w:cs="Open Sans"/>
                                <w:color w:val="595959" w:themeColor="text1" w:themeTint="A6"/>
                                <w:sz w:val="22"/>
                                <w:szCs w:val="22"/>
                              </w:rPr>
                              <w:t>satisfaction q</w:t>
                            </w:r>
                            <w:r>
                              <w:rPr>
                                <w:rFonts w:ascii="Open Sans" w:hAnsi="Open Sans" w:cs="Open Sans"/>
                                <w:color w:val="595959" w:themeColor="text1" w:themeTint="A6"/>
                                <w:sz w:val="22"/>
                                <w:szCs w:val="22"/>
                              </w:rPr>
                              <w:t xml:space="preserve">uestionnaire, which is on a rolling basis, extractions will be made on </w:t>
                            </w:r>
                            <w:r w:rsidRPr="001132A0">
                              <w:rPr>
                                <w:rFonts w:ascii="Open Sans" w:hAnsi="Open Sans" w:cs="Open Sans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</w:rPr>
                              <w:t>1 April</w:t>
                            </w:r>
                            <w:r w:rsidRPr="001132A0">
                              <w:rPr>
                                <w:rFonts w:ascii="Open Sans" w:hAnsi="Open Sans" w:cs="Open Sans"/>
                                <w:color w:val="595959" w:themeColor="text1" w:themeTint="A6"/>
                                <w:sz w:val="22"/>
                                <w:szCs w:val="22"/>
                              </w:rPr>
                              <w:t xml:space="preserve"> (or the first working day thereafter) for forms received during the </w:t>
                            </w:r>
                            <w:r w:rsidRPr="001132A0">
                              <w:rPr>
                                <w:rFonts w:ascii="Open Sans" w:hAnsi="Open Sans" w:cs="Open Sans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</w:rPr>
                              <w:t>1 October–31 March</w:t>
                            </w:r>
                            <w:r w:rsidRPr="001132A0">
                              <w:rPr>
                                <w:rFonts w:ascii="Open Sans" w:hAnsi="Open Sans" w:cs="Open Sans"/>
                                <w:color w:val="595959" w:themeColor="text1" w:themeTint="A6"/>
                                <w:sz w:val="22"/>
                                <w:szCs w:val="22"/>
                              </w:rPr>
                              <w:t xml:space="preserve"> period</w:t>
                            </w:r>
                            <w:r>
                              <w:rPr>
                                <w:rFonts w:ascii="Open Sans" w:hAnsi="Open Sans" w:cs="Open Sans"/>
                                <w:color w:val="595959" w:themeColor="text1" w:themeTint="A6"/>
                                <w:sz w:val="22"/>
                                <w:szCs w:val="22"/>
                              </w:rPr>
                              <w:t xml:space="preserve">, and on </w:t>
                            </w:r>
                            <w:r w:rsidRPr="001132A0">
                              <w:rPr>
                                <w:rFonts w:ascii="Open Sans" w:hAnsi="Open Sans" w:cs="Open Sans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vertAlign w:val="superscript"/>
                              </w:rPr>
                              <w:t xml:space="preserve"> </w:t>
                            </w:r>
                            <w:r w:rsidRPr="001132A0">
                              <w:rPr>
                                <w:rFonts w:ascii="Open Sans" w:hAnsi="Open Sans" w:cs="Open Sans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</w:rPr>
                              <w:t>October</w:t>
                            </w:r>
                            <w:r>
                              <w:rPr>
                                <w:rFonts w:ascii="Open Sans" w:hAnsi="Open Sans" w:cs="Open Sans"/>
                                <w:color w:val="595959" w:themeColor="text1" w:themeTint="A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132A0">
                              <w:rPr>
                                <w:rFonts w:ascii="Open Sans" w:hAnsi="Open Sans" w:cs="Open Sans"/>
                                <w:color w:val="595959" w:themeColor="text1" w:themeTint="A6"/>
                                <w:sz w:val="22"/>
                                <w:szCs w:val="22"/>
                              </w:rPr>
                              <w:t>(or the first working day thereafter)</w:t>
                            </w:r>
                            <w:r>
                              <w:rPr>
                                <w:rFonts w:ascii="Open Sans" w:hAnsi="Open Sans" w:cs="Open Sans"/>
                                <w:color w:val="595959" w:themeColor="text1" w:themeTint="A6"/>
                                <w:sz w:val="22"/>
                                <w:szCs w:val="22"/>
                              </w:rPr>
                              <w:t xml:space="preserve"> for forms received on the </w:t>
                            </w:r>
                            <w:r w:rsidRPr="001132A0">
                              <w:rPr>
                                <w:rFonts w:ascii="Open Sans" w:hAnsi="Open Sans" w:cs="Open Sans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</w:rPr>
                              <w:t>1 April – 30</w:t>
                            </w:r>
                            <w:r w:rsidRPr="001132A0">
                              <w:rPr>
                                <w:rFonts w:ascii="Open Sans" w:hAnsi="Open Sans" w:cs="Open Sans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Pr="001132A0">
                              <w:rPr>
                                <w:rFonts w:ascii="Open Sans" w:hAnsi="Open Sans" w:cs="Open Sans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</w:rPr>
                              <w:t xml:space="preserve"> September</w:t>
                            </w:r>
                            <w:r>
                              <w:rPr>
                                <w:rFonts w:ascii="Open Sans" w:hAnsi="Open Sans" w:cs="Open Sans"/>
                                <w:color w:val="595959" w:themeColor="text1" w:themeTint="A6"/>
                                <w:sz w:val="22"/>
                                <w:szCs w:val="22"/>
                              </w:rPr>
                              <w:t xml:space="preserve"> period. </w:t>
                            </w:r>
                          </w:p>
                          <w:p w14:paraId="6FFB517C" w14:textId="77777777" w:rsidR="001132A0" w:rsidRDefault="001132A0" w:rsidP="00583D3D">
                            <w:pPr>
                              <w:spacing w:before="120" w:after="120"/>
                              <w:rPr>
                                <w:rFonts w:ascii="Open Sans" w:hAnsi="Open Sans" w:cs="Open Sans"/>
                                <w:color w:val="595959" w:themeColor="text1" w:themeTint="A6"/>
                                <w:sz w:val="22"/>
                                <w:szCs w:val="22"/>
                              </w:rPr>
                            </w:pPr>
                          </w:p>
                          <w:p w14:paraId="72243E54" w14:textId="0CF2EB16" w:rsidR="001132A0" w:rsidRDefault="001132A0" w:rsidP="00583D3D">
                            <w:pPr>
                              <w:spacing w:before="120" w:after="120"/>
                              <w:rPr>
                                <w:rFonts w:ascii="Open Sans" w:hAnsi="Open Sans" w:cs="Open Sans"/>
                                <w:color w:val="595959" w:themeColor="text1" w:themeTint="A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595959" w:themeColor="text1" w:themeTint="A6"/>
                                <w:sz w:val="22"/>
                                <w:szCs w:val="22"/>
                              </w:rPr>
                              <w:t xml:space="preserve">Winning users will be notified shortly after via the email provided in the form. Invalid emails will result in a new extraction. </w:t>
                            </w:r>
                          </w:p>
                          <w:p w14:paraId="1BCB5650" w14:textId="77777777" w:rsidR="001132A0" w:rsidRDefault="001132A0" w:rsidP="00583D3D">
                            <w:pPr>
                              <w:spacing w:before="120" w:after="120"/>
                              <w:rPr>
                                <w:rFonts w:ascii="Open Sans" w:hAnsi="Open Sans" w:cs="Open Sans"/>
                                <w:color w:val="595959" w:themeColor="text1" w:themeTint="A6"/>
                                <w:sz w:val="22"/>
                                <w:szCs w:val="22"/>
                              </w:rPr>
                            </w:pPr>
                          </w:p>
                          <w:p w14:paraId="6DE42197" w14:textId="2C58275C" w:rsidR="001132A0" w:rsidRDefault="001132A0" w:rsidP="00583D3D">
                            <w:pPr>
                              <w:spacing w:before="120" w:after="120"/>
                              <w:rPr>
                                <w:rFonts w:ascii="Open Sans" w:hAnsi="Open Sans" w:cs="Open Sans"/>
                                <w:color w:val="595959" w:themeColor="text1" w:themeTint="A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595959" w:themeColor="text1" w:themeTint="A6"/>
                                <w:sz w:val="22"/>
                                <w:szCs w:val="22"/>
                              </w:rPr>
                              <w:t>Only COMPLETE FORMS, including non</w:t>
                            </w:r>
                            <w:r w:rsidR="00D4666E">
                              <w:rPr>
                                <w:rFonts w:ascii="Open Sans" w:hAnsi="Open Sans" w:cs="Open Sans"/>
                                <w:color w:val="595959" w:themeColor="text1" w:themeTint="A6"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Open Sans" w:hAnsi="Open Sans" w:cs="Open Sans"/>
                                <w:color w:val="595959" w:themeColor="text1" w:themeTint="A6"/>
                                <w:sz w:val="22"/>
                                <w:szCs w:val="22"/>
                              </w:rPr>
                              <w:t>mandatory questions, will be considered valid for the draw</w:t>
                            </w:r>
                            <w:r w:rsidR="00DA572D">
                              <w:rPr>
                                <w:rFonts w:ascii="Open Sans" w:hAnsi="Open Sans" w:cs="Open Sans"/>
                                <w:color w:val="595959" w:themeColor="text1" w:themeTint="A6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573A89A0" w14:textId="77777777" w:rsidR="001132A0" w:rsidRDefault="001132A0" w:rsidP="00583D3D">
                            <w:pPr>
                              <w:spacing w:before="120" w:after="120"/>
                              <w:rPr>
                                <w:rFonts w:ascii="Open Sans" w:hAnsi="Open Sans" w:cs="Open Sans"/>
                                <w:color w:val="595959" w:themeColor="text1" w:themeTint="A6"/>
                                <w:sz w:val="22"/>
                                <w:szCs w:val="22"/>
                              </w:rPr>
                            </w:pPr>
                          </w:p>
                          <w:p w14:paraId="5C6071FC" w14:textId="27E12EA5" w:rsidR="001132A0" w:rsidRDefault="001132A0" w:rsidP="00583D3D">
                            <w:pPr>
                              <w:spacing w:before="120" w:after="120"/>
                              <w:rPr>
                                <w:rFonts w:ascii="Open Sans" w:hAnsi="Open Sans" w:cs="Open Sans"/>
                                <w:color w:val="595959" w:themeColor="text1" w:themeTint="A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595959" w:themeColor="text1" w:themeTint="A6"/>
                                <w:sz w:val="22"/>
                                <w:szCs w:val="22"/>
                              </w:rPr>
                              <w:t xml:space="preserve">The draws will be made digitally, using </w:t>
                            </w:r>
                            <w:hyperlink r:id="rId8" w:history="1">
                              <w:r w:rsidRPr="001132A0">
                                <w:rPr>
                                  <w:rStyle w:val="Hyperlink"/>
                                  <w:rFonts w:ascii="Open Sans" w:hAnsi="Open Sans" w:cs="Open Sans"/>
                                  <w:sz w:val="22"/>
                                  <w:szCs w:val="22"/>
                                </w:rPr>
                                <w:t>Random.org</w:t>
                              </w:r>
                            </w:hyperlink>
                            <w:r>
                              <w:rPr>
                                <w:rFonts w:ascii="Open Sans" w:hAnsi="Open Sans" w:cs="Open Sans"/>
                                <w:color w:val="595959" w:themeColor="text1" w:themeTint="A6"/>
                                <w:sz w:val="22"/>
                                <w:szCs w:val="22"/>
                              </w:rPr>
                              <w:t xml:space="preserve"> – each email will correspond to the number that appears in the Google Form respondents’ list. </w:t>
                            </w:r>
                          </w:p>
                          <w:p w14:paraId="78C45305" w14:textId="77777777" w:rsidR="005776E9" w:rsidRDefault="005776E9" w:rsidP="00583D3D">
                            <w:pPr>
                              <w:spacing w:before="120" w:after="120"/>
                              <w:rPr>
                                <w:rFonts w:ascii="Open Sans" w:hAnsi="Open Sans" w:cs="Open Sans"/>
                                <w:color w:val="595959" w:themeColor="text1" w:themeTint="A6"/>
                                <w:sz w:val="22"/>
                                <w:szCs w:val="22"/>
                              </w:rPr>
                            </w:pPr>
                          </w:p>
                          <w:p w14:paraId="2937E528" w14:textId="4CEAB409" w:rsidR="005776E9" w:rsidRDefault="005776E9" w:rsidP="00583D3D">
                            <w:pPr>
                              <w:spacing w:before="120" w:after="120"/>
                              <w:rPr>
                                <w:rFonts w:ascii="Open Sans" w:hAnsi="Open Sans" w:cs="Open Sans"/>
                                <w:color w:val="595959" w:themeColor="text1" w:themeTint="A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595959" w:themeColor="text1" w:themeTint="A6"/>
                                <w:sz w:val="22"/>
                                <w:szCs w:val="22"/>
                              </w:rPr>
                              <w:t xml:space="preserve">The prize for each draw is a 50 EUR voucher from the online bookstore </w:t>
                            </w:r>
                            <w:hyperlink r:id="rId9" w:history="1">
                              <w:r w:rsidRPr="005776E9">
                                <w:rPr>
                                  <w:rStyle w:val="Hyperlink"/>
                                  <w:rFonts w:ascii="Open Sans" w:hAnsi="Open Sans" w:cs="Open Sans"/>
                                  <w:sz w:val="22"/>
                                  <w:szCs w:val="22"/>
                                </w:rPr>
                                <w:t>Ebooks.com</w:t>
                              </w:r>
                            </w:hyperlink>
                            <w:r w:rsidR="00DA572D">
                              <w:rPr>
                                <w:rStyle w:val="Hyperlink"/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48ECBA92" w14:textId="77777777" w:rsidR="000D6F4B" w:rsidRDefault="000D6F4B" w:rsidP="00583D3D">
                            <w:pPr>
                              <w:spacing w:before="120" w:after="120"/>
                              <w:rPr>
                                <w:rFonts w:ascii="Open Sans" w:hAnsi="Open Sans" w:cs="Open Sans"/>
                                <w:color w:val="595959" w:themeColor="text1" w:themeTint="A6"/>
                                <w:sz w:val="22"/>
                                <w:szCs w:val="22"/>
                              </w:rPr>
                            </w:pPr>
                          </w:p>
                          <w:p w14:paraId="6E1C0870" w14:textId="06FE73D4" w:rsidR="000D6F4B" w:rsidRDefault="000D6F4B" w:rsidP="00583D3D">
                            <w:pPr>
                              <w:spacing w:before="120" w:after="120"/>
                              <w:rPr>
                                <w:rFonts w:ascii="Open Sans" w:hAnsi="Open Sans" w:cs="Open Sans"/>
                                <w:color w:val="595959" w:themeColor="text1" w:themeTint="A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595959" w:themeColor="text1" w:themeTint="A6"/>
                                <w:sz w:val="22"/>
                                <w:szCs w:val="22"/>
                              </w:rPr>
                              <w:t xml:space="preserve">Only one entry </w:t>
                            </w:r>
                            <w:r w:rsidR="00DA572D">
                              <w:rPr>
                                <w:rFonts w:ascii="Open Sans" w:hAnsi="Open Sans" w:cs="Open Sans"/>
                                <w:color w:val="595959" w:themeColor="text1" w:themeTint="A6"/>
                                <w:sz w:val="22"/>
                                <w:szCs w:val="22"/>
                              </w:rPr>
                              <w:t xml:space="preserve">per year </w:t>
                            </w:r>
                            <w:r w:rsidR="00DA572D">
                              <w:rPr>
                                <w:rFonts w:ascii="Open Sans" w:hAnsi="Open Sans" w:cs="Open Sans"/>
                                <w:color w:val="595959" w:themeColor="text1" w:themeTint="A6"/>
                                <w:sz w:val="22"/>
                                <w:szCs w:val="22"/>
                              </w:rPr>
                              <w:t>to the same type of questionnaire</w:t>
                            </w:r>
                            <w:r w:rsidR="00DA572D">
                              <w:rPr>
                                <w:rFonts w:ascii="Open Sans" w:hAnsi="Open Sans" w:cs="Open Sans"/>
                                <w:color w:val="595959" w:themeColor="text1" w:themeTint="A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23CE7">
                              <w:rPr>
                                <w:rFonts w:ascii="Open Sans" w:hAnsi="Open Sans" w:cs="Open Sans"/>
                                <w:color w:val="595959" w:themeColor="text1" w:themeTint="A6"/>
                                <w:sz w:val="22"/>
                                <w:szCs w:val="22"/>
                              </w:rPr>
                              <w:t xml:space="preserve">from the same respondent </w:t>
                            </w:r>
                            <w:r>
                              <w:rPr>
                                <w:rFonts w:ascii="Open Sans" w:hAnsi="Open Sans" w:cs="Open Sans"/>
                                <w:color w:val="595959" w:themeColor="text1" w:themeTint="A6"/>
                                <w:sz w:val="22"/>
                                <w:szCs w:val="22"/>
                              </w:rPr>
                              <w:t xml:space="preserve">will be considered </w:t>
                            </w:r>
                            <w:r w:rsidR="00DA572D">
                              <w:rPr>
                                <w:rFonts w:ascii="Open Sans" w:hAnsi="Open Sans" w:cs="Open Sans"/>
                                <w:color w:val="595959" w:themeColor="text1" w:themeTint="A6"/>
                                <w:sz w:val="22"/>
                                <w:szCs w:val="22"/>
                              </w:rPr>
                              <w:t>eligible for the draw</w:t>
                            </w:r>
                            <w:r w:rsidR="00823CE7">
                              <w:rPr>
                                <w:rFonts w:ascii="Open Sans" w:hAnsi="Open Sans" w:cs="Open Sans"/>
                                <w:color w:val="595959" w:themeColor="text1" w:themeTint="A6"/>
                                <w:sz w:val="22"/>
                                <w:szCs w:val="22"/>
                              </w:rPr>
                              <w:t>; winners can sti</w:t>
                            </w:r>
                            <w:r w:rsidR="008F4EBB">
                              <w:rPr>
                                <w:rFonts w:ascii="Open Sans" w:hAnsi="Open Sans" w:cs="Open Sans"/>
                                <w:color w:val="595959" w:themeColor="text1" w:themeTint="A6"/>
                                <w:sz w:val="22"/>
                                <w:szCs w:val="22"/>
                              </w:rPr>
                              <w:t>l</w:t>
                            </w:r>
                            <w:r w:rsidR="00823CE7">
                              <w:rPr>
                                <w:rFonts w:ascii="Open Sans" w:hAnsi="Open Sans" w:cs="Open Sans"/>
                                <w:color w:val="595959" w:themeColor="text1" w:themeTint="A6"/>
                                <w:sz w:val="22"/>
                                <w:szCs w:val="22"/>
                              </w:rPr>
                              <w:t>l participate in the draw in the following year</w:t>
                            </w:r>
                            <w:r w:rsidR="008F4EBB">
                              <w:rPr>
                                <w:rFonts w:ascii="Open Sans" w:hAnsi="Open Sans" w:cs="Open Sans"/>
                                <w:color w:val="595959" w:themeColor="text1" w:themeTint="A6"/>
                                <w:sz w:val="22"/>
                                <w:szCs w:val="22"/>
                              </w:rPr>
                              <w:t>s</w:t>
                            </w:r>
                            <w:r w:rsidR="00DA572D">
                              <w:rPr>
                                <w:rFonts w:ascii="Open Sans" w:hAnsi="Open Sans" w:cs="Open Sans"/>
                                <w:color w:val="595959" w:themeColor="text1" w:themeTint="A6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49775B2" w14:textId="77777777" w:rsidR="00206A56" w:rsidRDefault="00206A56" w:rsidP="00583D3D">
                            <w:pPr>
                              <w:spacing w:before="120" w:after="120"/>
                              <w:rPr>
                                <w:rFonts w:ascii="Open Sans" w:hAnsi="Open Sans" w:cs="Open Sans"/>
                                <w:color w:val="595959" w:themeColor="text1" w:themeTint="A6"/>
                                <w:sz w:val="22"/>
                                <w:szCs w:val="22"/>
                              </w:rPr>
                            </w:pPr>
                          </w:p>
                          <w:p w14:paraId="09AC5F94" w14:textId="50451818" w:rsidR="00206A56" w:rsidRPr="001132A0" w:rsidRDefault="00206A56" w:rsidP="00583D3D">
                            <w:pPr>
                              <w:spacing w:before="120" w:after="120"/>
                              <w:rPr>
                                <w:rFonts w:ascii="Open Sans" w:hAnsi="Open Sans" w:cs="Open Sans"/>
                                <w:color w:val="595959" w:themeColor="text1" w:themeTint="A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595959" w:themeColor="text1" w:themeTint="A6"/>
                                <w:sz w:val="22"/>
                                <w:szCs w:val="22"/>
                              </w:rPr>
                              <w:t xml:space="preserve">Participants </w:t>
                            </w:r>
                            <w:r w:rsidR="00F7623E">
                              <w:rPr>
                                <w:rFonts w:ascii="Open Sans" w:hAnsi="Open Sans" w:cs="Open Sans"/>
                                <w:color w:val="595959" w:themeColor="text1" w:themeTint="A6"/>
                                <w:sz w:val="22"/>
                                <w:szCs w:val="22"/>
                              </w:rPr>
                              <w:t xml:space="preserve">providing </w:t>
                            </w:r>
                            <w:r>
                              <w:rPr>
                                <w:rFonts w:ascii="Open Sans" w:hAnsi="Open Sans" w:cs="Open Sans"/>
                                <w:color w:val="595959" w:themeColor="text1" w:themeTint="A6"/>
                                <w:sz w:val="22"/>
                                <w:szCs w:val="22"/>
                              </w:rPr>
                              <w:t xml:space="preserve">more than one valid </w:t>
                            </w:r>
                            <w:r w:rsidR="00F7623E">
                              <w:rPr>
                                <w:rFonts w:ascii="Open Sans" w:hAnsi="Open Sans" w:cs="Open Sans"/>
                                <w:color w:val="595959" w:themeColor="text1" w:themeTint="A6"/>
                                <w:sz w:val="22"/>
                                <w:szCs w:val="22"/>
                              </w:rPr>
                              <w:t xml:space="preserve">answer to several types of </w:t>
                            </w:r>
                            <w:r>
                              <w:rPr>
                                <w:rFonts w:ascii="Open Sans" w:hAnsi="Open Sans" w:cs="Open Sans"/>
                                <w:color w:val="595959" w:themeColor="text1" w:themeTint="A6"/>
                                <w:sz w:val="22"/>
                                <w:szCs w:val="22"/>
                              </w:rPr>
                              <w:t>questionnaire</w:t>
                            </w:r>
                            <w:r w:rsidR="00F7623E">
                              <w:rPr>
                                <w:rFonts w:ascii="Open Sans" w:hAnsi="Open Sans" w:cs="Open Sans"/>
                                <w:color w:val="595959" w:themeColor="text1" w:themeTint="A6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Open Sans" w:hAnsi="Open Sans" w:cs="Open Sans"/>
                                <w:color w:val="595959" w:themeColor="text1" w:themeTint="A6"/>
                                <w:sz w:val="22"/>
                                <w:szCs w:val="22"/>
                              </w:rPr>
                              <w:t xml:space="preserve"> (e.g., both users and content providers form) will be eligible for all</w:t>
                            </w:r>
                            <w:r w:rsidR="00F7623E">
                              <w:rPr>
                                <w:rFonts w:ascii="Open Sans" w:hAnsi="Open Sans" w:cs="Open Sans"/>
                                <w:color w:val="595959" w:themeColor="text1" w:themeTint="A6"/>
                                <w:sz w:val="22"/>
                                <w:szCs w:val="22"/>
                              </w:rPr>
                              <w:t xml:space="preserve"> related</w:t>
                            </w:r>
                            <w:r>
                              <w:rPr>
                                <w:rFonts w:ascii="Open Sans" w:hAnsi="Open Sans" w:cs="Open Sans"/>
                                <w:color w:val="595959" w:themeColor="text1" w:themeTint="A6"/>
                                <w:sz w:val="22"/>
                                <w:szCs w:val="22"/>
                              </w:rPr>
                              <w:t xml:space="preserve"> draws</w:t>
                            </w:r>
                            <w:r w:rsidR="00DA572D">
                              <w:rPr>
                                <w:rFonts w:ascii="Open Sans" w:hAnsi="Open Sans" w:cs="Open Sans"/>
                                <w:color w:val="595959" w:themeColor="text1" w:themeTint="A6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0FA48E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0;margin-top:127.6pt;width:467.7pt;height:603.9pt;z-index:251660800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" filled="f" fillcolor="#fffffe" stroked="f" strokecolor="#212120" insetpen="t">
                <v:path arrowok="t"/>
                <v:textbox inset="2.88pt,2.88pt,2.88pt,2.88pt">
                  <w:txbxContent>
                    <w:p w14:paraId="0624B7A5" w14:textId="339F1B76" w:rsidR="00583D3D" w:rsidRPr="00583D3D" w:rsidRDefault="00AF02DC" w:rsidP="00583D3D">
                      <w:pPr>
                        <w:spacing w:before="120" w:after="120" w:line="360" w:lineRule="auto"/>
                        <w:jc w:val="center"/>
                        <w:rPr>
                          <w:rFonts w:ascii="Open Sans" w:hAnsi="Open Sans" w:cs="Open Sans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it-IT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it-IT"/>
                        </w:rPr>
                        <w:t xml:space="preserve">TERMS &amp; CONDITIONS </w:t>
                      </w:r>
                      <w:r w:rsidR="001132A0">
                        <w:rPr>
                          <w:rFonts w:ascii="Open Sans" w:hAnsi="Open Sans" w:cs="Open Sans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it-IT"/>
                        </w:rPr>
                        <w:t xml:space="preserve">for </w:t>
                      </w:r>
                      <w:proofErr w:type="spellStart"/>
                      <w:r w:rsidR="001132A0">
                        <w:rPr>
                          <w:rFonts w:ascii="Open Sans" w:hAnsi="Open Sans" w:cs="Open Sans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it-IT"/>
                        </w:rPr>
                        <w:t>participating</w:t>
                      </w:r>
                      <w:proofErr w:type="spellEnd"/>
                      <w:r w:rsidR="001132A0">
                        <w:rPr>
                          <w:rFonts w:ascii="Open Sans" w:hAnsi="Open Sans" w:cs="Open Sans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it-IT"/>
                        </w:rPr>
                        <w:t xml:space="preserve"> in the surveys’ price </w:t>
                      </w:r>
                      <w:proofErr w:type="spellStart"/>
                      <w:r w:rsidR="001132A0">
                        <w:rPr>
                          <w:rFonts w:ascii="Open Sans" w:hAnsi="Open Sans" w:cs="Open Sans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it-IT"/>
                        </w:rPr>
                        <w:t>extractions</w:t>
                      </w:r>
                      <w:proofErr w:type="spellEnd"/>
                    </w:p>
                    <w:p w14:paraId="1F2E26FF" w14:textId="77777777" w:rsidR="00583D3D" w:rsidRDefault="00583D3D" w:rsidP="00583D3D">
                      <w:pPr>
                        <w:spacing w:before="120" w:after="120" w:line="360" w:lineRule="auto"/>
                        <w:rPr>
                          <w:rFonts w:ascii="Open Sans" w:hAnsi="Open Sans" w:cs="Open Sans"/>
                          <w:color w:val="595959" w:themeColor="text1" w:themeTint="A6"/>
                          <w:sz w:val="22"/>
                          <w:szCs w:val="22"/>
                          <w:lang w:val="it-IT"/>
                        </w:rPr>
                      </w:pPr>
                    </w:p>
                    <w:p w14:paraId="6FAAE302" w14:textId="0A485A27" w:rsidR="001132A0" w:rsidRDefault="001132A0" w:rsidP="00583D3D">
                      <w:pPr>
                        <w:spacing w:before="120" w:after="120"/>
                        <w:rPr>
                          <w:rFonts w:ascii="Open Sans" w:hAnsi="Open Sans" w:cs="Open Sans"/>
                          <w:color w:val="595959" w:themeColor="text1" w:themeTint="A6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color w:val="595959" w:themeColor="text1" w:themeTint="A6"/>
                          <w:sz w:val="22"/>
                          <w:szCs w:val="22"/>
                        </w:rPr>
                        <w:t xml:space="preserve">For the </w:t>
                      </w:r>
                      <w:r w:rsidRPr="001132A0">
                        <w:rPr>
                          <w:rFonts w:ascii="Open Sans" w:hAnsi="Open Sans" w:cs="Open Sans"/>
                          <w:i/>
                          <w:iCs/>
                          <w:color w:val="595959" w:themeColor="text1" w:themeTint="A6"/>
                          <w:sz w:val="22"/>
                          <w:szCs w:val="22"/>
                        </w:rPr>
                        <w:t>Content Providers</w:t>
                      </w:r>
                      <w:r>
                        <w:rPr>
                          <w:rFonts w:ascii="Open Sans" w:hAnsi="Open Sans" w:cs="Open Sans"/>
                          <w:color w:val="595959" w:themeColor="text1" w:themeTint="A6"/>
                          <w:sz w:val="22"/>
                          <w:szCs w:val="22"/>
                        </w:rPr>
                        <w:t xml:space="preserve"> and </w:t>
                      </w:r>
                      <w:r w:rsidRPr="001132A0">
                        <w:rPr>
                          <w:rFonts w:ascii="Open Sans" w:hAnsi="Open Sans" w:cs="Open Sans"/>
                          <w:i/>
                          <w:iCs/>
                          <w:color w:val="595959" w:themeColor="text1" w:themeTint="A6"/>
                          <w:sz w:val="22"/>
                          <w:szCs w:val="22"/>
                        </w:rPr>
                        <w:t>Aggregators</w:t>
                      </w:r>
                      <w:r>
                        <w:rPr>
                          <w:rFonts w:ascii="Open Sans" w:hAnsi="Open Sans" w:cs="Open Sans"/>
                          <w:color w:val="595959" w:themeColor="text1" w:themeTint="A6"/>
                          <w:sz w:val="22"/>
                          <w:szCs w:val="22"/>
                        </w:rPr>
                        <w:t xml:space="preserve"> satisfaction questionnaires, extractions will be made on </w:t>
                      </w:r>
                      <w:r w:rsidRPr="001132A0">
                        <w:rPr>
                          <w:rFonts w:ascii="Open Sans" w:hAnsi="Open Sans" w:cs="Open Sans"/>
                          <w:b/>
                          <w:bCs/>
                          <w:color w:val="595959" w:themeColor="text1" w:themeTint="A6"/>
                          <w:sz w:val="22"/>
                          <w:szCs w:val="22"/>
                        </w:rPr>
                        <w:t>1 April</w:t>
                      </w:r>
                      <w:r w:rsidRPr="001132A0">
                        <w:rPr>
                          <w:rFonts w:ascii="Open Sans" w:hAnsi="Open Sans" w:cs="Open Sans"/>
                          <w:color w:val="595959" w:themeColor="text1" w:themeTint="A6"/>
                          <w:sz w:val="22"/>
                          <w:szCs w:val="22"/>
                        </w:rPr>
                        <w:t xml:space="preserve"> (or the first working day thereafter) for forms received during the </w:t>
                      </w:r>
                      <w:r w:rsidRPr="001132A0">
                        <w:rPr>
                          <w:rFonts w:ascii="Open Sans" w:hAnsi="Open Sans" w:cs="Open Sans"/>
                          <w:b/>
                          <w:bCs/>
                          <w:color w:val="595959" w:themeColor="text1" w:themeTint="A6"/>
                          <w:sz w:val="22"/>
                          <w:szCs w:val="22"/>
                        </w:rPr>
                        <w:t>1 October–31 March</w:t>
                      </w:r>
                      <w:r w:rsidRPr="001132A0">
                        <w:rPr>
                          <w:rFonts w:ascii="Open Sans" w:hAnsi="Open Sans" w:cs="Open Sans"/>
                          <w:color w:val="595959" w:themeColor="text1" w:themeTint="A6"/>
                          <w:sz w:val="22"/>
                          <w:szCs w:val="22"/>
                        </w:rPr>
                        <w:t xml:space="preserve"> period</w:t>
                      </w:r>
                      <w:r>
                        <w:rPr>
                          <w:rFonts w:ascii="Open Sans" w:hAnsi="Open Sans" w:cs="Open Sans"/>
                          <w:color w:val="595959" w:themeColor="text1" w:themeTint="A6"/>
                          <w:sz w:val="22"/>
                          <w:szCs w:val="22"/>
                        </w:rPr>
                        <w:t xml:space="preserve"> of each </w:t>
                      </w:r>
                      <w:r w:rsidR="00DA572D">
                        <w:rPr>
                          <w:rFonts w:ascii="Open Sans" w:hAnsi="Open Sans" w:cs="Open Sans"/>
                          <w:color w:val="595959" w:themeColor="text1" w:themeTint="A6"/>
                          <w:sz w:val="22"/>
                          <w:szCs w:val="22"/>
                        </w:rPr>
                        <w:t>annual cycle</w:t>
                      </w:r>
                      <w:r>
                        <w:rPr>
                          <w:rFonts w:ascii="Open Sans" w:hAnsi="Open Sans" w:cs="Open Sans"/>
                          <w:color w:val="595959" w:themeColor="text1" w:themeTint="A6"/>
                          <w:sz w:val="22"/>
                          <w:szCs w:val="22"/>
                        </w:rPr>
                        <w:t>.</w:t>
                      </w:r>
                    </w:p>
                    <w:p w14:paraId="70F11791" w14:textId="77777777" w:rsidR="001132A0" w:rsidRDefault="001132A0" w:rsidP="00583D3D">
                      <w:pPr>
                        <w:spacing w:before="120" w:after="120"/>
                        <w:rPr>
                          <w:rFonts w:ascii="Open Sans" w:hAnsi="Open Sans" w:cs="Open Sans"/>
                          <w:color w:val="595959" w:themeColor="text1" w:themeTint="A6"/>
                          <w:sz w:val="22"/>
                          <w:szCs w:val="22"/>
                        </w:rPr>
                      </w:pPr>
                    </w:p>
                    <w:p w14:paraId="223EB180" w14:textId="3566304F" w:rsidR="001132A0" w:rsidRDefault="001132A0" w:rsidP="00583D3D">
                      <w:pPr>
                        <w:spacing w:before="120" w:after="120"/>
                        <w:rPr>
                          <w:rFonts w:ascii="Open Sans" w:hAnsi="Open Sans" w:cs="Open Sans"/>
                          <w:color w:val="595959" w:themeColor="text1" w:themeTint="A6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color w:val="595959" w:themeColor="text1" w:themeTint="A6"/>
                          <w:sz w:val="22"/>
                          <w:szCs w:val="22"/>
                        </w:rPr>
                        <w:t xml:space="preserve">For the </w:t>
                      </w:r>
                      <w:r w:rsidR="00DA572D">
                        <w:rPr>
                          <w:rFonts w:ascii="Open Sans" w:hAnsi="Open Sans" w:cs="Open Sans"/>
                          <w:i/>
                          <w:iCs/>
                          <w:color w:val="595959" w:themeColor="text1" w:themeTint="A6"/>
                          <w:sz w:val="22"/>
                          <w:szCs w:val="22"/>
                        </w:rPr>
                        <w:t>U</w:t>
                      </w:r>
                      <w:r w:rsidRPr="001132A0">
                        <w:rPr>
                          <w:rFonts w:ascii="Open Sans" w:hAnsi="Open Sans" w:cs="Open Sans"/>
                          <w:i/>
                          <w:iCs/>
                          <w:color w:val="595959" w:themeColor="text1" w:themeTint="A6"/>
                          <w:sz w:val="22"/>
                          <w:szCs w:val="22"/>
                        </w:rPr>
                        <w:t xml:space="preserve">ser </w:t>
                      </w:r>
                      <w:r w:rsidR="00DA572D">
                        <w:rPr>
                          <w:rFonts w:ascii="Open Sans" w:hAnsi="Open Sans" w:cs="Open Sans"/>
                          <w:color w:val="595959" w:themeColor="text1" w:themeTint="A6"/>
                          <w:sz w:val="22"/>
                          <w:szCs w:val="22"/>
                        </w:rPr>
                        <w:t>satisfaction q</w:t>
                      </w:r>
                      <w:r>
                        <w:rPr>
                          <w:rFonts w:ascii="Open Sans" w:hAnsi="Open Sans" w:cs="Open Sans"/>
                          <w:color w:val="595959" w:themeColor="text1" w:themeTint="A6"/>
                          <w:sz w:val="22"/>
                          <w:szCs w:val="22"/>
                        </w:rPr>
                        <w:t xml:space="preserve">uestionnaire, which is on a rolling basis, extractions will be made on </w:t>
                      </w:r>
                      <w:r w:rsidRPr="001132A0">
                        <w:rPr>
                          <w:rFonts w:ascii="Open Sans" w:hAnsi="Open Sans" w:cs="Open Sans"/>
                          <w:b/>
                          <w:bCs/>
                          <w:color w:val="595959" w:themeColor="text1" w:themeTint="A6"/>
                          <w:sz w:val="22"/>
                          <w:szCs w:val="22"/>
                        </w:rPr>
                        <w:t>1 April</w:t>
                      </w:r>
                      <w:r w:rsidRPr="001132A0">
                        <w:rPr>
                          <w:rFonts w:ascii="Open Sans" w:hAnsi="Open Sans" w:cs="Open Sans"/>
                          <w:color w:val="595959" w:themeColor="text1" w:themeTint="A6"/>
                          <w:sz w:val="22"/>
                          <w:szCs w:val="22"/>
                        </w:rPr>
                        <w:t xml:space="preserve"> (or the first working day thereafter) for forms received during the </w:t>
                      </w:r>
                      <w:r w:rsidRPr="001132A0">
                        <w:rPr>
                          <w:rFonts w:ascii="Open Sans" w:hAnsi="Open Sans" w:cs="Open Sans"/>
                          <w:b/>
                          <w:bCs/>
                          <w:color w:val="595959" w:themeColor="text1" w:themeTint="A6"/>
                          <w:sz w:val="22"/>
                          <w:szCs w:val="22"/>
                        </w:rPr>
                        <w:t>1 October–31 March</w:t>
                      </w:r>
                      <w:r w:rsidRPr="001132A0">
                        <w:rPr>
                          <w:rFonts w:ascii="Open Sans" w:hAnsi="Open Sans" w:cs="Open Sans"/>
                          <w:color w:val="595959" w:themeColor="text1" w:themeTint="A6"/>
                          <w:sz w:val="22"/>
                          <w:szCs w:val="22"/>
                        </w:rPr>
                        <w:t xml:space="preserve"> period</w:t>
                      </w:r>
                      <w:r>
                        <w:rPr>
                          <w:rFonts w:ascii="Open Sans" w:hAnsi="Open Sans" w:cs="Open Sans"/>
                          <w:color w:val="595959" w:themeColor="text1" w:themeTint="A6"/>
                          <w:sz w:val="22"/>
                          <w:szCs w:val="22"/>
                        </w:rPr>
                        <w:t xml:space="preserve">, and on </w:t>
                      </w:r>
                      <w:r w:rsidRPr="001132A0">
                        <w:rPr>
                          <w:rFonts w:ascii="Open Sans" w:hAnsi="Open Sans" w:cs="Open Sans"/>
                          <w:b/>
                          <w:bCs/>
                          <w:color w:val="595959" w:themeColor="text1" w:themeTint="A6"/>
                          <w:sz w:val="22"/>
                          <w:szCs w:val="22"/>
                        </w:rPr>
                        <w:t>1</w:t>
                      </w:r>
                      <w:r>
                        <w:rPr>
                          <w:rFonts w:ascii="Open Sans" w:hAnsi="Open Sans" w:cs="Open Sans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vertAlign w:val="superscript"/>
                        </w:rPr>
                        <w:t xml:space="preserve"> </w:t>
                      </w:r>
                      <w:r w:rsidRPr="001132A0">
                        <w:rPr>
                          <w:rFonts w:ascii="Open Sans" w:hAnsi="Open Sans" w:cs="Open Sans"/>
                          <w:b/>
                          <w:bCs/>
                          <w:color w:val="595959" w:themeColor="text1" w:themeTint="A6"/>
                          <w:sz w:val="22"/>
                          <w:szCs w:val="22"/>
                        </w:rPr>
                        <w:t>October</w:t>
                      </w:r>
                      <w:r>
                        <w:rPr>
                          <w:rFonts w:ascii="Open Sans" w:hAnsi="Open Sans" w:cs="Open Sans"/>
                          <w:color w:val="595959" w:themeColor="text1" w:themeTint="A6"/>
                          <w:sz w:val="22"/>
                          <w:szCs w:val="22"/>
                        </w:rPr>
                        <w:t xml:space="preserve"> </w:t>
                      </w:r>
                      <w:r w:rsidRPr="001132A0">
                        <w:rPr>
                          <w:rFonts w:ascii="Open Sans" w:hAnsi="Open Sans" w:cs="Open Sans"/>
                          <w:color w:val="595959" w:themeColor="text1" w:themeTint="A6"/>
                          <w:sz w:val="22"/>
                          <w:szCs w:val="22"/>
                        </w:rPr>
                        <w:t>(or the first working day thereafter)</w:t>
                      </w:r>
                      <w:r>
                        <w:rPr>
                          <w:rFonts w:ascii="Open Sans" w:hAnsi="Open Sans" w:cs="Open Sans"/>
                          <w:color w:val="595959" w:themeColor="text1" w:themeTint="A6"/>
                          <w:sz w:val="22"/>
                          <w:szCs w:val="22"/>
                        </w:rPr>
                        <w:t xml:space="preserve"> for forms received on the </w:t>
                      </w:r>
                      <w:r w:rsidRPr="001132A0">
                        <w:rPr>
                          <w:rFonts w:ascii="Open Sans" w:hAnsi="Open Sans" w:cs="Open Sans"/>
                          <w:b/>
                          <w:bCs/>
                          <w:color w:val="595959" w:themeColor="text1" w:themeTint="A6"/>
                          <w:sz w:val="22"/>
                          <w:szCs w:val="22"/>
                        </w:rPr>
                        <w:t>1 April – 30</w:t>
                      </w:r>
                      <w:r w:rsidRPr="001132A0">
                        <w:rPr>
                          <w:rFonts w:ascii="Open Sans" w:hAnsi="Open Sans" w:cs="Open Sans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Pr="001132A0">
                        <w:rPr>
                          <w:rFonts w:ascii="Open Sans" w:hAnsi="Open Sans" w:cs="Open Sans"/>
                          <w:b/>
                          <w:bCs/>
                          <w:color w:val="595959" w:themeColor="text1" w:themeTint="A6"/>
                          <w:sz w:val="22"/>
                          <w:szCs w:val="22"/>
                        </w:rPr>
                        <w:t xml:space="preserve"> September</w:t>
                      </w:r>
                      <w:r>
                        <w:rPr>
                          <w:rFonts w:ascii="Open Sans" w:hAnsi="Open Sans" w:cs="Open Sans"/>
                          <w:color w:val="595959" w:themeColor="text1" w:themeTint="A6"/>
                          <w:sz w:val="22"/>
                          <w:szCs w:val="22"/>
                        </w:rPr>
                        <w:t xml:space="preserve"> period. </w:t>
                      </w:r>
                    </w:p>
                    <w:p w14:paraId="6FFB517C" w14:textId="77777777" w:rsidR="001132A0" w:rsidRDefault="001132A0" w:rsidP="00583D3D">
                      <w:pPr>
                        <w:spacing w:before="120" w:after="120"/>
                        <w:rPr>
                          <w:rFonts w:ascii="Open Sans" w:hAnsi="Open Sans" w:cs="Open Sans"/>
                          <w:color w:val="595959" w:themeColor="text1" w:themeTint="A6"/>
                          <w:sz w:val="22"/>
                          <w:szCs w:val="22"/>
                        </w:rPr>
                      </w:pPr>
                    </w:p>
                    <w:p w14:paraId="72243E54" w14:textId="0CF2EB16" w:rsidR="001132A0" w:rsidRDefault="001132A0" w:rsidP="00583D3D">
                      <w:pPr>
                        <w:spacing w:before="120" w:after="120"/>
                        <w:rPr>
                          <w:rFonts w:ascii="Open Sans" w:hAnsi="Open Sans" w:cs="Open Sans"/>
                          <w:color w:val="595959" w:themeColor="text1" w:themeTint="A6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color w:val="595959" w:themeColor="text1" w:themeTint="A6"/>
                          <w:sz w:val="22"/>
                          <w:szCs w:val="22"/>
                        </w:rPr>
                        <w:t xml:space="preserve">Winning users will be notified shortly after via the email provided in the form. Invalid emails will result in a new extraction. </w:t>
                      </w:r>
                    </w:p>
                    <w:p w14:paraId="1BCB5650" w14:textId="77777777" w:rsidR="001132A0" w:rsidRDefault="001132A0" w:rsidP="00583D3D">
                      <w:pPr>
                        <w:spacing w:before="120" w:after="120"/>
                        <w:rPr>
                          <w:rFonts w:ascii="Open Sans" w:hAnsi="Open Sans" w:cs="Open Sans"/>
                          <w:color w:val="595959" w:themeColor="text1" w:themeTint="A6"/>
                          <w:sz w:val="22"/>
                          <w:szCs w:val="22"/>
                        </w:rPr>
                      </w:pPr>
                    </w:p>
                    <w:p w14:paraId="6DE42197" w14:textId="2C58275C" w:rsidR="001132A0" w:rsidRDefault="001132A0" w:rsidP="00583D3D">
                      <w:pPr>
                        <w:spacing w:before="120" w:after="120"/>
                        <w:rPr>
                          <w:rFonts w:ascii="Open Sans" w:hAnsi="Open Sans" w:cs="Open Sans"/>
                          <w:color w:val="595959" w:themeColor="text1" w:themeTint="A6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color w:val="595959" w:themeColor="text1" w:themeTint="A6"/>
                          <w:sz w:val="22"/>
                          <w:szCs w:val="22"/>
                        </w:rPr>
                        <w:t>Only COMPLETE FORMS, including non</w:t>
                      </w:r>
                      <w:r w:rsidR="00D4666E">
                        <w:rPr>
                          <w:rFonts w:ascii="Open Sans" w:hAnsi="Open Sans" w:cs="Open Sans"/>
                          <w:color w:val="595959" w:themeColor="text1" w:themeTint="A6"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Open Sans" w:hAnsi="Open Sans" w:cs="Open Sans"/>
                          <w:color w:val="595959" w:themeColor="text1" w:themeTint="A6"/>
                          <w:sz w:val="22"/>
                          <w:szCs w:val="22"/>
                        </w:rPr>
                        <w:t>mandatory questions, will be considered valid for the draw</w:t>
                      </w:r>
                      <w:r w:rsidR="00DA572D">
                        <w:rPr>
                          <w:rFonts w:ascii="Open Sans" w:hAnsi="Open Sans" w:cs="Open Sans"/>
                          <w:color w:val="595959" w:themeColor="text1" w:themeTint="A6"/>
                          <w:sz w:val="22"/>
                          <w:szCs w:val="22"/>
                        </w:rPr>
                        <w:t>.</w:t>
                      </w:r>
                    </w:p>
                    <w:p w14:paraId="573A89A0" w14:textId="77777777" w:rsidR="001132A0" w:rsidRDefault="001132A0" w:rsidP="00583D3D">
                      <w:pPr>
                        <w:spacing w:before="120" w:after="120"/>
                        <w:rPr>
                          <w:rFonts w:ascii="Open Sans" w:hAnsi="Open Sans" w:cs="Open Sans"/>
                          <w:color w:val="595959" w:themeColor="text1" w:themeTint="A6"/>
                          <w:sz w:val="22"/>
                          <w:szCs w:val="22"/>
                        </w:rPr>
                      </w:pPr>
                    </w:p>
                    <w:p w14:paraId="5C6071FC" w14:textId="27E12EA5" w:rsidR="001132A0" w:rsidRDefault="001132A0" w:rsidP="00583D3D">
                      <w:pPr>
                        <w:spacing w:before="120" w:after="120"/>
                        <w:rPr>
                          <w:rFonts w:ascii="Open Sans" w:hAnsi="Open Sans" w:cs="Open Sans"/>
                          <w:color w:val="595959" w:themeColor="text1" w:themeTint="A6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color w:val="595959" w:themeColor="text1" w:themeTint="A6"/>
                          <w:sz w:val="22"/>
                          <w:szCs w:val="22"/>
                        </w:rPr>
                        <w:t xml:space="preserve">The draws will be made digitally, using </w:t>
                      </w:r>
                      <w:hyperlink r:id="rId10" w:history="1">
                        <w:r w:rsidRPr="001132A0">
                          <w:rPr>
                            <w:rStyle w:val="Hyperlink"/>
                            <w:rFonts w:ascii="Open Sans" w:hAnsi="Open Sans" w:cs="Open Sans"/>
                            <w:sz w:val="22"/>
                            <w:szCs w:val="22"/>
                          </w:rPr>
                          <w:t>Random.org</w:t>
                        </w:r>
                      </w:hyperlink>
                      <w:r>
                        <w:rPr>
                          <w:rFonts w:ascii="Open Sans" w:hAnsi="Open Sans" w:cs="Open Sans"/>
                          <w:color w:val="595959" w:themeColor="text1" w:themeTint="A6"/>
                          <w:sz w:val="22"/>
                          <w:szCs w:val="22"/>
                        </w:rPr>
                        <w:t xml:space="preserve"> – each email will correspond to the number that appears in the Google Form respondents’ list. </w:t>
                      </w:r>
                    </w:p>
                    <w:p w14:paraId="78C45305" w14:textId="77777777" w:rsidR="005776E9" w:rsidRDefault="005776E9" w:rsidP="00583D3D">
                      <w:pPr>
                        <w:spacing w:before="120" w:after="120"/>
                        <w:rPr>
                          <w:rFonts w:ascii="Open Sans" w:hAnsi="Open Sans" w:cs="Open Sans"/>
                          <w:color w:val="595959" w:themeColor="text1" w:themeTint="A6"/>
                          <w:sz w:val="22"/>
                          <w:szCs w:val="22"/>
                        </w:rPr>
                      </w:pPr>
                    </w:p>
                    <w:p w14:paraId="2937E528" w14:textId="4CEAB409" w:rsidR="005776E9" w:rsidRDefault="005776E9" w:rsidP="00583D3D">
                      <w:pPr>
                        <w:spacing w:before="120" w:after="120"/>
                        <w:rPr>
                          <w:rFonts w:ascii="Open Sans" w:hAnsi="Open Sans" w:cs="Open Sans"/>
                          <w:color w:val="595959" w:themeColor="text1" w:themeTint="A6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color w:val="595959" w:themeColor="text1" w:themeTint="A6"/>
                          <w:sz w:val="22"/>
                          <w:szCs w:val="22"/>
                        </w:rPr>
                        <w:t xml:space="preserve">The prize for each draw is a 50 EUR voucher from the online bookstore </w:t>
                      </w:r>
                      <w:hyperlink r:id="rId11" w:history="1">
                        <w:r w:rsidRPr="005776E9">
                          <w:rPr>
                            <w:rStyle w:val="Hyperlink"/>
                            <w:rFonts w:ascii="Open Sans" w:hAnsi="Open Sans" w:cs="Open Sans"/>
                            <w:sz w:val="22"/>
                            <w:szCs w:val="22"/>
                          </w:rPr>
                          <w:t>Ebooks.com</w:t>
                        </w:r>
                      </w:hyperlink>
                      <w:r w:rsidR="00DA572D">
                        <w:rPr>
                          <w:rStyle w:val="Hyperlink"/>
                          <w:rFonts w:ascii="Open Sans" w:hAnsi="Open Sans" w:cs="Open Sans"/>
                          <w:sz w:val="22"/>
                          <w:szCs w:val="22"/>
                        </w:rPr>
                        <w:t>.</w:t>
                      </w:r>
                    </w:p>
                    <w:p w14:paraId="48ECBA92" w14:textId="77777777" w:rsidR="000D6F4B" w:rsidRDefault="000D6F4B" w:rsidP="00583D3D">
                      <w:pPr>
                        <w:spacing w:before="120" w:after="120"/>
                        <w:rPr>
                          <w:rFonts w:ascii="Open Sans" w:hAnsi="Open Sans" w:cs="Open Sans"/>
                          <w:color w:val="595959" w:themeColor="text1" w:themeTint="A6"/>
                          <w:sz w:val="22"/>
                          <w:szCs w:val="22"/>
                        </w:rPr>
                      </w:pPr>
                    </w:p>
                    <w:p w14:paraId="6E1C0870" w14:textId="06FE73D4" w:rsidR="000D6F4B" w:rsidRDefault="000D6F4B" w:rsidP="00583D3D">
                      <w:pPr>
                        <w:spacing w:before="120" w:after="120"/>
                        <w:rPr>
                          <w:rFonts w:ascii="Open Sans" w:hAnsi="Open Sans" w:cs="Open Sans"/>
                          <w:color w:val="595959" w:themeColor="text1" w:themeTint="A6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color w:val="595959" w:themeColor="text1" w:themeTint="A6"/>
                          <w:sz w:val="22"/>
                          <w:szCs w:val="22"/>
                        </w:rPr>
                        <w:t xml:space="preserve">Only one entry </w:t>
                      </w:r>
                      <w:r w:rsidR="00DA572D">
                        <w:rPr>
                          <w:rFonts w:ascii="Open Sans" w:hAnsi="Open Sans" w:cs="Open Sans"/>
                          <w:color w:val="595959" w:themeColor="text1" w:themeTint="A6"/>
                          <w:sz w:val="22"/>
                          <w:szCs w:val="22"/>
                        </w:rPr>
                        <w:t xml:space="preserve">per year </w:t>
                      </w:r>
                      <w:r w:rsidR="00DA572D">
                        <w:rPr>
                          <w:rFonts w:ascii="Open Sans" w:hAnsi="Open Sans" w:cs="Open Sans"/>
                          <w:color w:val="595959" w:themeColor="text1" w:themeTint="A6"/>
                          <w:sz w:val="22"/>
                          <w:szCs w:val="22"/>
                        </w:rPr>
                        <w:t>to the same type of questionnaire</w:t>
                      </w:r>
                      <w:r w:rsidR="00DA572D">
                        <w:rPr>
                          <w:rFonts w:ascii="Open Sans" w:hAnsi="Open Sans" w:cs="Open Sans"/>
                          <w:color w:val="595959" w:themeColor="text1" w:themeTint="A6"/>
                          <w:sz w:val="22"/>
                          <w:szCs w:val="22"/>
                        </w:rPr>
                        <w:t xml:space="preserve"> </w:t>
                      </w:r>
                      <w:r w:rsidR="00823CE7">
                        <w:rPr>
                          <w:rFonts w:ascii="Open Sans" w:hAnsi="Open Sans" w:cs="Open Sans"/>
                          <w:color w:val="595959" w:themeColor="text1" w:themeTint="A6"/>
                          <w:sz w:val="22"/>
                          <w:szCs w:val="22"/>
                        </w:rPr>
                        <w:t xml:space="preserve">from the same respondent </w:t>
                      </w:r>
                      <w:r>
                        <w:rPr>
                          <w:rFonts w:ascii="Open Sans" w:hAnsi="Open Sans" w:cs="Open Sans"/>
                          <w:color w:val="595959" w:themeColor="text1" w:themeTint="A6"/>
                          <w:sz w:val="22"/>
                          <w:szCs w:val="22"/>
                        </w:rPr>
                        <w:t xml:space="preserve">will be considered </w:t>
                      </w:r>
                      <w:r w:rsidR="00DA572D">
                        <w:rPr>
                          <w:rFonts w:ascii="Open Sans" w:hAnsi="Open Sans" w:cs="Open Sans"/>
                          <w:color w:val="595959" w:themeColor="text1" w:themeTint="A6"/>
                          <w:sz w:val="22"/>
                          <w:szCs w:val="22"/>
                        </w:rPr>
                        <w:t>eligible for the draw</w:t>
                      </w:r>
                      <w:r w:rsidR="00823CE7">
                        <w:rPr>
                          <w:rFonts w:ascii="Open Sans" w:hAnsi="Open Sans" w:cs="Open Sans"/>
                          <w:color w:val="595959" w:themeColor="text1" w:themeTint="A6"/>
                          <w:sz w:val="22"/>
                          <w:szCs w:val="22"/>
                        </w:rPr>
                        <w:t>; winners can sti</w:t>
                      </w:r>
                      <w:r w:rsidR="008F4EBB">
                        <w:rPr>
                          <w:rFonts w:ascii="Open Sans" w:hAnsi="Open Sans" w:cs="Open Sans"/>
                          <w:color w:val="595959" w:themeColor="text1" w:themeTint="A6"/>
                          <w:sz w:val="22"/>
                          <w:szCs w:val="22"/>
                        </w:rPr>
                        <w:t>l</w:t>
                      </w:r>
                      <w:r w:rsidR="00823CE7">
                        <w:rPr>
                          <w:rFonts w:ascii="Open Sans" w:hAnsi="Open Sans" w:cs="Open Sans"/>
                          <w:color w:val="595959" w:themeColor="text1" w:themeTint="A6"/>
                          <w:sz w:val="22"/>
                          <w:szCs w:val="22"/>
                        </w:rPr>
                        <w:t>l participate in the draw in the following year</w:t>
                      </w:r>
                      <w:r w:rsidR="008F4EBB">
                        <w:rPr>
                          <w:rFonts w:ascii="Open Sans" w:hAnsi="Open Sans" w:cs="Open Sans"/>
                          <w:color w:val="595959" w:themeColor="text1" w:themeTint="A6"/>
                          <w:sz w:val="22"/>
                          <w:szCs w:val="22"/>
                        </w:rPr>
                        <w:t>s</w:t>
                      </w:r>
                      <w:r w:rsidR="00DA572D">
                        <w:rPr>
                          <w:rFonts w:ascii="Open Sans" w:hAnsi="Open Sans" w:cs="Open Sans"/>
                          <w:color w:val="595959" w:themeColor="text1" w:themeTint="A6"/>
                          <w:sz w:val="22"/>
                          <w:szCs w:val="22"/>
                        </w:rPr>
                        <w:t>.</w:t>
                      </w:r>
                    </w:p>
                    <w:p w14:paraId="049775B2" w14:textId="77777777" w:rsidR="00206A56" w:rsidRDefault="00206A56" w:rsidP="00583D3D">
                      <w:pPr>
                        <w:spacing w:before="120" w:after="120"/>
                        <w:rPr>
                          <w:rFonts w:ascii="Open Sans" w:hAnsi="Open Sans" w:cs="Open Sans"/>
                          <w:color w:val="595959" w:themeColor="text1" w:themeTint="A6"/>
                          <w:sz w:val="22"/>
                          <w:szCs w:val="22"/>
                        </w:rPr>
                      </w:pPr>
                    </w:p>
                    <w:p w14:paraId="09AC5F94" w14:textId="50451818" w:rsidR="00206A56" w:rsidRPr="001132A0" w:rsidRDefault="00206A56" w:rsidP="00583D3D">
                      <w:pPr>
                        <w:spacing w:before="120" w:after="120"/>
                        <w:rPr>
                          <w:rFonts w:ascii="Open Sans" w:hAnsi="Open Sans" w:cs="Open Sans"/>
                          <w:color w:val="595959" w:themeColor="text1" w:themeTint="A6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color w:val="595959" w:themeColor="text1" w:themeTint="A6"/>
                          <w:sz w:val="22"/>
                          <w:szCs w:val="22"/>
                        </w:rPr>
                        <w:t xml:space="preserve">Participants </w:t>
                      </w:r>
                      <w:r w:rsidR="00F7623E">
                        <w:rPr>
                          <w:rFonts w:ascii="Open Sans" w:hAnsi="Open Sans" w:cs="Open Sans"/>
                          <w:color w:val="595959" w:themeColor="text1" w:themeTint="A6"/>
                          <w:sz w:val="22"/>
                          <w:szCs w:val="22"/>
                        </w:rPr>
                        <w:t xml:space="preserve">providing </w:t>
                      </w:r>
                      <w:r>
                        <w:rPr>
                          <w:rFonts w:ascii="Open Sans" w:hAnsi="Open Sans" w:cs="Open Sans"/>
                          <w:color w:val="595959" w:themeColor="text1" w:themeTint="A6"/>
                          <w:sz w:val="22"/>
                          <w:szCs w:val="22"/>
                        </w:rPr>
                        <w:t xml:space="preserve">more than one valid </w:t>
                      </w:r>
                      <w:r w:rsidR="00F7623E">
                        <w:rPr>
                          <w:rFonts w:ascii="Open Sans" w:hAnsi="Open Sans" w:cs="Open Sans"/>
                          <w:color w:val="595959" w:themeColor="text1" w:themeTint="A6"/>
                          <w:sz w:val="22"/>
                          <w:szCs w:val="22"/>
                        </w:rPr>
                        <w:t xml:space="preserve">answer to several types of </w:t>
                      </w:r>
                      <w:r>
                        <w:rPr>
                          <w:rFonts w:ascii="Open Sans" w:hAnsi="Open Sans" w:cs="Open Sans"/>
                          <w:color w:val="595959" w:themeColor="text1" w:themeTint="A6"/>
                          <w:sz w:val="22"/>
                          <w:szCs w:val="22"/>
                        </w:rPr>
                        <w:t>questionnaire</w:t>
                      </w:r>
                      <w:r w:rsidR="00F7623E">
                        <w:rPr>
                          <w:rFonts w:ascii="Open Sans" w:hAnsi="Open Sans" w:cs="Open Sans"/>
                          <w:color w:val="595959" w:themeColor="text1" w:themeTint="A6"/>
                          <w:sz w:val="22"/>
                          <w:szCs w:val="22"/>
                        </w:rPr>
                        <w:t>s</w:t>
                      </w:r>
                      <w:r>
                        <w:rPr>
                          <w:rFonts w:ascii="Open Sans" w:hAnsi="Open Sans" w:cs="Open Sans"/>
                          <w:color w:val="595959" w:themeColor="text1" w:themeTint="A6"/>
                          <w:sz w:val="22"/>
                          <w:szCs w:val="22"/>
                        </w:rPr>
                        <w:t xml:space="preserve"> (e.g., both users and content providers form) will be eligible for all</w:t>
                      </w:r>
                      <w:r w:rsidR="00F7623E">
                        <w:rPr>
                          <w:rFonts w:ascii="Open Sans" w:hAnsi="Open Sans" w:cs="Open Sans"/>
                          <w:color w:val="595959" w:themeColor="text1" w:themeTint="A6"/>
                          <w:sz w:val="22"/>
                          <w:szCs w:val="22"/>
                        </w:rPr>
                        <w:t xml:space="preserve"> related</w:t>
                      </w:r>
                      <w:r>
                        <w:rPr>
                          <w:rFonts w:ascii="Open Sans" w:hAnsi="Open Sans" w:cs="Open Sans"/>
                          <w:color w:val="595959" w:themeColor="text1" w:themeTint="A6"/>
                          <w:sz w:val="22"/>
                          <w:szCs w:val="22"/>
                        </w:rPr>
                        <w:t xml:space="preserve"> draws</w:t>
                      </w:r>
                      <w:r w:rsidR="00DA572D">
                        <w:rPr>
                          <w:rFonts w:ascii="Open Sans" w:hAnsi="Open Sans" w:cs="Open Sans"/>
                          <w:color w:val="595959" w:themeColor="text1" w:themeTint="A6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type="square" anchorx="margin" anchory="page"/>
                <w10:anchorlock/>
              </v:shape>
            </w:pict>
          </mc:Fallback>
        </mc:AlternateContent>
      </w:r>
      <w:r w:rsidR="00D70C27">
        <w:rPr>
          <w:noProof/>
        </w:rPr>
        <w:drawing>
          <wp:anchor distT="0" distB="0" distL="114300" distR="114300" simplePos="0" relativeHeight="251658752" behindDoc="1" locked="1" layoutInCell="1" allowOverlap="1" wp14:anchorId="5E9899B6" wp14:editId="517B3BD0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7559040" cy="10681200"/>
            <wp:effectExtent l="0" t="0" r="0" b="0"/>
            <wp:wrapNone/>
            <wp:docPr id="75" name="Immagine 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magine 75"/>
                    <pic:cNvPicPr>
                      <a:picLocks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8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0C27">
        <w:t xml:space="preserve"> </w:t>
      </w:r>
    </w:p>
    <w:p w14:paraId="73B29FAC" w14:textId="77777777" w:rsidR="006E1F57" w:rsidRPr="007F77D6" w:rsidRDefault="006E1F57" w:rsidP="00DA7C3C"/>
    <w:sectPr w:rsidR="006E1F57" w:rsidRPr="007F77D6" w:rsidSect="007C2705">
      <w:footerReference w:type="default" r:id="rId13"/>
      <w:pgSz w:w="11906" w:h="16838"/>
      <w:pgMar w:top="0" w:right="23" w:bottom="0" w:left="0" w:header="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C3A77" w14:textId="77777777" w:rsidR="004D7FCD" w:rsidRDefault="004D7FCD" w:rsidP="00E96604">
      <w:r>
        <w:separator/>
      </w:r>
    </w:p>
  </w:endnote>
  <w:endnote w:type="continuationSeparator" w:id="0">
    <w:p w14:paraId="6B1DAC97" w14:textId="77777777" w:rsidR="004D7FCD" w:rsidRDefault="004D7FCD" w:rsidP="00E96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070DB" w14:textId="77777777" w:rsidR="007C2705" w:rsidRPr="00351D21" w:rsidRDefault="007C2705" w:rsidP="00351D21">
    <w:pPr>
      <w:pStyle w:val="Footer"/>
      <w:rPr>
        <w:rFonts w:ascii="Open Sans" w:hAnsi="Open Sans" w:cs="Open Sans"/>
        <w:color w:val="595959" w:themeColor="text1" w:themeTint="A6"/>
        <w:sz w:val="20"/>
        <w:szCs w:val="20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A4566" w14:textId="77777777" w:rsidR="004D7FCD" w:rsidRDefault="004D7FCD" w:rsidP="00E96604">
      <w:r>
        <w:separator/>
      </w:r>
    </w:p>
  </w:footnote>
  <w:footnote w:type="continuationSeparator" w:id="0">
    <w:p w14:paraId="373C4651" w14:textId="77777777" w:rsidR="004D7FCD" w:rsidRDefault="004D7FCD" w:rsidP="00E966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83665"/>
    <w:multiLevelType w:val="hybridMultilevel"/>
    <w:tmpl w:val="EEFA7032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92980"/>
    <w:multiLevelType w:val="hybridMultilevel"/>
    <w:tmpl w:val="A2E824A6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61646989">
    <w:abstractNumId w:val="1"/>
  </w:num>
  <w:num w:numId="2" w16cid:durableId="638609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C27"/>
    <w:rsid w:val="000043CF"/>
    <w:rsid w:val="00083344"/>
    <w:rsid w:val="000C3E33"/>
    <w:rsid w:val="000D6C5A"/>
    <w:rsid w:val="000D6F4B"/>
    <w:rsid w:val="000E2C36"/>
    <w:rsid w:val="00100530"/>
    <w:rsid w:val="00111CED"/>
    <w:rsid w:val="001132A0"/>
    <w:rsid w:val="00142295"/>
    <w:rsid w:val="001E640C"/>
    <w:rsid w:val="00206A56"/>
    <w:rsid w:val="00253C11"/>
    <w:rsid w:val="002600A7"/>
    <w:rsid w:val="003024FD"/>
    <w:rsid w:val="00336176"/>
    <w:rsid w:val="00351D21"/>
    <w:rsid w:val="00382820"/>
    <w:rsid w:val="003B1AB9"/>
    <w:rsid w:val="003F1F87"/>
    <w:rsid w:val="004230FC"/>
    <w:rsid w:val="00463DCE"/>
    <w:rsid w:val="004D7FCD"/>
    <w:rsid w:val="005776E9"/>
    <w:rsid w:val="00583D3D"/>
    <w:rsid w:val="005923C3"/>
    <w:rsid w:val="005A5FA5"/>
    <w:rsid w:val="0060061E"/>
    <w:rsid w:val="00641D0F"/>
    <w:rsid w:val="006A1767"/>
    <w:rsid w:val="006E1F57"/>
    <w:rsid w:val="00703359"/>
    <w:rsid w:val="00713D66"/>
    <w:rsid w:val="007C2705"/>
    <w:rsid w:val="007F77D6"/>
    <w:rsid w:val="0082183F"/>
    <w:rsid w:val="00823CE7"/>
    <w:rsid w:val="0084528E"/>
    <w:rsid w:val="0086306F"/>
    <w:rsid w:val="008F4EBB"/>
    <w:rsid w:val="00923842"/>
    <w:rsid w:val="0095620D"/>
    <w:rsid w:val="0095795B"/>
    <w:rsid w:val="009665BA"/>
    <w:rsid w:val="009708F6"/>
    <w:rsid w:val="009E5808"/>
    <w:rsid w:val="00AD0900"/>
    <w:rsid w:val="00AE58A0"/>
    <w:rsid w:val="00AF02DC"/>
    <w:rsid w:val="00B064F2"/>
    <w:rsid w:val="00BE69FC"/>
    <w:rsid w:val="00BE74B4"/>
    <w:rsid w:val="00C32776"/>
    <w:rsid w:val="00C36660"/>
    <w:rsid w:val="00C76F99"/>
    <w:rsid w:val="00C90C1D"/>
    <w:rsid w:val="00CB32A9"/>
    <w:rsid w:val="00D23793"/>
    <w:rsid w:val="00D278F8"/>
    <w:rsid w:val="00D4666E"/>
    <w:rsid w:val="00D66DAD"/>
    <w:rsid w:val="00D70C27"/>
    <w:rsid w:val="00DA572D"/>
    <w:rsid w:val="00DA7C3C"/>
    <w:rsid w:val="00DE14E1"/>
    <w:rsid w:val="00DE48F6"/>
    <w:rsid w:val="00E21C95"/>
    <w:rsid w:val="00E428F0"/>
    <w:rsid w:val="00E96604"/>
    <w:rsid w:val="00EC24DA"/>
    <w:rsid w:val="00F11B6E"/>
    <w:rsid w:val="00F50FB7"/>
    <w:rsid w:val="00F7623E"/>
    <w:rsid w:val="00F9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43F1A3"/>
  <w15:docId w15:val="{E62ED4FB-52C9-AD44-8760-065278EC8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3842"/>
    <w:rPr>
      <w:sz w:val="24"/>
      <w:szCs w:val="24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Стиль1"/>
    <w:basedOn w:val="Normal"/>
    <w:rsid w:val="00D278F8"/>
  </w:style>
  <w:style w:type="character" w:customStyle="1" w:styleId="sowc">
    <w:name w:val="sowc"/>
    <w:basedOn w:val="DefaultParagraphFont"/>
    <w:rsid w:val="00703359"/>
  </w:style>
  <w:style w:type="character" w:customStyle="1" w:styleId="howc">
    <w:name w:val="howc"/>
    <w:basedOn w:val="DefaultParagraphFont"/>
    <w:rsid w:val="00703359"/>
  </w:style>
  <w:style w:type="paragraph" w:customStyle="1" w:styleId="My">
    <w:name w:val="My"/>
    <w:rsid w:val="00703359"/>
    <w:rPr>
      <w:rFonts w:ascii="Verdana" w:hAnsi="Verdana" w:cs="Arial"/>
      <w:sz w:val="24"/>
      <w:szCs w:val="24"/>
      <w:lang w:val="uk-UA" w:eastAsia="ko-KR"/>
    </w:rPr>
  </w:style>
  <w:style w:type="paragraph" w:styleId="NoSpacing">
    <w:name w:val="No Spacing"/>
    <w:link w:val="NoSpacingChar"/>
    <w:uiPriority w:val="1"/>
    <w:qFormat/>
    <w:rsid w:val="00C90C1D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C90C1D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paragraph" w:styleId="Header">
    <w:name w:val="header"/>
    <w:basedOn w:val="Normal"/>
    <w:link w:val="HeaderChar"/>
    <w:unhideWhenUsed/>
    <w:rsid w:val="00E9660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E96604"/>
    <w:rPr>
      <w:sz w:val="24"/>
      <w:szCs w:val="24"/>
      <w:lang w:val="en-US" w:eastAsia="ko-KR"/>
    </w:rPr>
  </w:style>
  <w:style w:type="paragraph" w:styleId="Footer">
    <w:name w:val="footer"/>
    <w:basedOn w:val="Normal"/>
    <w:link w:val="FooterChar"/>
    <w:uiPriority w:val="99"/>
    <w:unhideWhenUsed/>
    <w:rsid w:val="00E9660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6604"/>
    <w:rPr>
      <w:sz w:val="24"/>
      <w:szCs w:val="24"/>
      <w:lang w:val="en-US" w:eastAsia="ko-KR"/>
    </w:rPr>
  </w:style>
  <w:style w:type="table" w:styleId="TableGrid">
    <w:name w:val="Table Grid"/>
    <w:basedOn w:val="TableNormal"/>
    <w:rsid w:val="0058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1132A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32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ndom.org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books.com/en-gb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random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books.com/en-gb/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elenestella/Desktop/APEF/lh_dot_02183/template-letterhead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6F32906-463E-064A-BC9B-599A26197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template-letterhead.dotx</Template>
  <TotalTime>136</TotalTime>
  <Pages>1</Pages>
  <Words>0</Words>
  <Characters>4</Characters>
  <Application>Microsoft Office Word</Application>
  <DocSecurity>0</DocSecurity>
  <Lines>1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Marta Musso</cp:lastModifiedBy>
  <cp:revision>11</cp:revision>
  <cp:lastPrinted>1900-01-01T00:00:00Z</cp:lastPrinted>
  <dcterms:created xsi:type="dcterms:W3CDTF">2025-10-01T10:30:00Z</dcterms:created>
  <dcterms:modified xsi:type="dcterms:W3CDTF">2025-10-01T15:07:00Z</dcterms:modified>
</cp:coreProperties>
</file>